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FBE" w:rsidRDefault="00896CD3">
      <w:r>
        <w:t>Lavoratore “isolato”: deve essere risarcito il danno subito</w:t>
      </w:r>
    </w:p>
    <w:p w:rsidR="00920FCB" w:rsidRDefault="00896CD3">
      <w:r>
        <w:t>Lo ha stabilito la Suprema Corte di Cassazione Sezione Lavoro con la Sentenza n. 9899 del 2016 con la quale</w:t>
      </w:r>
      <w:r w:rsidR="0086186E">
        <w:t>,</w:t>
      </w:r>
      <w:r>
        <w:t xml:space="preserve"> nell’ipotesi </w:t>
      </w:r>
      <w:r w:rsidR="00920FCB">
        <w:t xml:space="preserve">di un dipendente “emarginato” rispetto al contesto lavorativo usuale </w:t>
      </w:r>
      <w:r w:rsidR="00920FCB" w:rsidRPr="00920FCB">
        <w:t>,</w:t>
      </w:r>
      <w:r w:rsidR="00A90840">
        <w:t xml:space="preserve"> a causa di problemi legati a stato ansioso,</w:t>
      </w:r>
      <w:bookmarkStart w:id="0" w:name="_GoBack"/>
      <w:bookmarkEnd w:id="0"/>
      <w:r w:rsidR="00920FCB">
        <w:t xml:space="preserve"> al quale è seguito </w:t>
      </w:r>
      <w:r w:rsidR="00920FCB" w:rsidRPr="00920FCB">
        <w:t xml:space="preserve"> l'aggravamento della malattia determinata da crisi d'ansia dalla quale il dipendente era affetto,</w:t>
      </w:r>
      <w:r w:rsidR="00920FCB">
        <w:t xml:space="preserve"> ha precisato il diritto a</w:t>
      </w:r>
      <w:r w:rsidR="0086186E">
        <w:t>l risarcimento del danno subito dal lavoratore.</w:t>
      </w:r>
    </w:p>
    <w:p w:rsidR="00896CD3" w:rsidRDefault="00920FCB">
      <w:r>
        <w:t xml:space="preserve">Infatti  </w:t>
      </w:r>
      <w:r w:rsidRPr="00920FCB">
        <w:t xml:space="preserve"> la decisione di quest'ultimo di sospendere la terapia, di per sé dannosa, era in qualche modo causalmente riconducibile proprio a quello stato psichico reso ancora più incerto dall'illegittimo comportamento datoriale</w:t>
      </w:r>
      <w:r>
        <w:t>.</w:t>
      </w:r>
    </w:p>
    <w:p w:rsidR="00920FCB" w:rsidRDefault="00920FCB">
      <w:r w:rsidRPr="00920FCB">
        <w:t>Tutto ciò conduce</w:t>
      </w:r>
      <w:r w:rsidR="0086186E">
        <w:t xml:space="preserve"> i Giudici del Palazzaccio </w:t>
      </w:r>
      <w:r w:rsidRPr="00920FCB">
        <w:t xml:space="preserve"> inevitabilmente a confermare il «risarcimento» a favore del lavoratore per il «danno biologico» subito a causa dell’isolamento a </w:t>
      </w:r>
      <w:r w:rsidR="0086186E">
        <w:t xml:space="preserve">cui è stato sopposto in ufficio ancorando tale decisione alla </w:t>
      </w:r>
      <w:r w:rsidRPr="00920FCB">
        <w:t xml:space="preserve"> condivisione delle risultanze peritali di seconde cure ed alla corrett</w:t>
      </w:r>
      <w:r>
        <w:t>a applicazione del</w:t>
      </w:r>
      <w:r w:rsidRPr="00920FCB">
        <w:t xml:space="preserve"> principio dell'equivalenza causale con riguardo alla riconducibilità dell'evento dannoso di cui trattasi alla situazione lavorativa del dipendente.</w:t>
      </w:r>
    </w:p>
    <w:p w:rsidR="00920FCB" w:rsidRDefault="00920FCB">
      <w:r w:rsidRPr="00920FCB">
        <w:br/>
        <w:t xml:space="preserve">Il ricorso </w:t>
      </w:r>
      <w:r>
        <w:t xml:space="preserve"> proposto dalla datrice di lavoro </w:t>
      </w:r>
      <w:r w:rsidRPr="00920FCB">
        <w:t>va, pertanto, rigettato.</w:t>
      </w:r>
      <w:r w:rsidRPr="00920FCB">
        <w:br/>
      </w:r>
    </w:p>
    <w:sectPr w:rsidR="00920FC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5F2"/>
    <w:rsid w:val="003945F2"/>
    <w:rsid w:val="0086186E"/>
    <w:rsid w:val="00896CD3"/>
    <w:rsid w:val="00920FCB"/>
    <w:rsid w:val="00A90840"/>
    <w:rsid w:val="00B53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188</Words>
  <Characters>1074</Characters>
  <Application>Microsoft Office Word</Application>
  <DocSecurity>0</DocSecurity>
  <Lines>8</Lines>
  <Paragraphs>2</Paragraphs>
  <ScaleCrop>false</ScaleCrop>
  <Company>Hewlett-Packard</Company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Amministratore</dc:creator>
  <cp:keywords/>
  <dc:description/>
  <cp:lastModifiedBy>Amministratore</cp:lastModifiedBy>
  <cp:revision>5</cp:revision>
  <dcterms:created xsi:type="dcterms:W3CDTF">2016-05-17T13:31:00Z</dcterms:created>
  <dcterms:modified xsi:type="dcterms:W3CDTF">2016-05-17T13:42:00Z</dcterms:modified>
</cp:coreProperties>
</file>