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96" w:rsidRPr="00F40196" w:rsidRDefault="00F40196" w:rsidP="00F40196">
      <w:r w:rsidRPr="00F40196">
        <w:rPr>
          <w:b/>
          <w:bCs/>
        </w:rPr>
        <w:t>Corte di Cassazione, sez. VI Civile – 1, ordinanza 12 settembre – 10 novembre 2017, n. 26709</w:t>
      </w:r>
      <w:r w:rsidRPr="00F40196">
        <w:br/>
      </w:r>
      <w:r w:rsidRPr="00F40196">
        <w:rPr>
          <w:i/>
          <w:iCs/>
        </w:rPr>
        <w:t>Presidente Genovese – Relatore Acierno</w:t>
      </w:r>
    </w:p>
    <w:p w:rsidR="00F40196" w:rsidRPr="00F40196" w:rsidRDefault="00F40196" w:rsidP="00F40196">
      <w:r w:rsidRPr="00F40196">
        <w:rPr>
          <w:i/>
          <w:iCs/>
        </w:rPr>
        <w:t>Ragioni della decisione</w:t>
      </w:r>
    </w:p>
    <w:p w:rsidR="00F40196" w:rsidRPr="00F40196" w:rsidRDefault="00F40196" w:rsidP="00F40196">
      <w:r w:rsidRPr="00F40196">
        <w:t>Con sentenza del Tribunale di Mantova n. 72/2015 è stata dichiarata la separazione personale dei coniugi C.A. e G.S. . È stato altresì disposto, per quel che ancora interessa: l’affidamento condiviso dei figli minori ad entrambi i genitori con dimora prevalente presso la madre, cui veniva assegnata la casa coniugale; un assegno di mantenimento a carico del C. dell’importo di Euro 700 a titolo di mantenimento dei figli, oltre il 50% delle spese straordinarie.</w:t>
      </w:r>
      <w:r w:rsidRPr="00F40196">
        <w:br/>
        <w:t>Con sentenza del 10/07/2015 la Corte d’appello di Brescia, investita dell’impugnazione proposta da C.A. , ha respinto integralmente il gravame, affermando che correttamente il Tribunale ha rigettato la domanda del medesimo di assegnazione parziale della casa coniugale (previa realizzazione di opere edilizie di suddivisione dell’abitazione), in quanto la permanente conflittualità esistente tra i coniugi rende la co-assegnazione contraria all’interesse dei figli (art. 337sexies c.c.). Va considerato, inoltre, che non vi è accordo tra le parti circa la facile divisibilità dei vani e che attualmente la moglie intrattiene una relazione sentimentale con un altro uomo.</w:t>
      </w:r>
      <w:r w:rsidRPr="00F40196">
        <w:br/>
        <w:t>Avverso suddetta pronuncia ricorre per cassazione C.A. ,</w:t>
      </w:r>
      <w:r w:rsidRPr="00F40196">
        <w:br/>
        <w:t>sulla base di due motivi, accompagnati da memoria</w:t>
      </w:r>
      <w:r w:rsidRPr="00F40196">
        <w:br/>
        <w:t>Non svolge difese l’intimata G.S. .</w:t>
      </w:r>
      <w:r w:rsidRPr="00F40196">
        <w:br/>
        <w:t>Col primo motivo di ricorso viene denunciato l’omesso esame ex art. 360, n. 5, c.p.c., relativamente alla persistenza di una situazione di conflittualità tra i coniugi, erroneamente ritenuta dalla Corte d’appello, che ha pedissequamente ripreso quanto risultante all’esito dell’udienza presidenziale. I minori trarrebbero grande giovamento dalla co-assegnazione della casa coniugale per il legame che hanno con il padre. D’altra parte gli interventi edilizi per la divisione dell’immobile non sono né costosi né di difficile realizzazione, come indicato nella relazione del geometra prodotta in giudizio.</w:t>
      </w:r>
      <w:r w:rsidRPr="00F40196">
        <w:br/>
        <w:t>Con il secondo motivo viene denunciato un vizio di omessa pronuncia ex art. 360, n. 4, c.p.c., per violazione dell’art. 112 c.p.c., relativamente alla domanda di affido condiviso paritario e di revoca dell’assegno di mantenimento, su cui la Corte d’appello non si è pronunciata.</w:t>
      </w:r>
      <w:r w:rsidRPr="00F40196">
        <w:br/>
        <w:t>Il primo motivo, con cui il ricorrente critica la motivazione della Corte territoriale in punto di rigetto della domanda di co-assegnazione della casa coniugale, appare inammissibile perché volto a porre in discussione l’accertamento di fatto compiuto dal giudice del merito al di fuori dei confini della nuova formulazione dell’art. 360, n. 5, c.p.c., in quanto non viene evidenziato alcun fatto decisivo il cui esame sia stato omesso dalla Corte d’appello. Invero, attesa la portata del vizio di omesso esame circa un fatto decisivo ex art. 360, n. 5, c.p.c., la pronuncia impugnata, essendo sorretta da motivazione scevra da vizi logici e giuridici, sfugge alla censura formulata, in quanto "In tema di ricorso per cassazione, la riformulazione dell’art. 360, comma 1, n. 5, c.p.c., disposta dall’art. 54 del D.L. 22 giugno 2012, n. 83, convertito in L. 7 agosto 2012, n. 134, deve essere interpretata come riduzione al “minimo costituzionale” del sindacato di legittimità sulla motivazione. Pertanto, è denunciabile in cassazione solo l’anomalia motivazionale che si tramuta in violazione di legge costituzionalmente rilevante, in quanto attinente all’esistenza della motivazione in sé, purché il vizio risulti dal testo della sentenza impugnata, a prescindere dal confronto con le risultanze processuali. Tale anomalia si esaurisce nella “mancanza assoluta di motivi sotto l’aspetto materiale e grafico”, nella “motivazione apparente”, nel “contrasto irriducibile tra affermazioni inconciliabili” e nella “motivazione perplessa ed obiettivamente incomprensibile”, esclusa qualunque rilevanza del semplice difetto di “sufficienza” della motivazione” (Cass. 8053/2014 nonché, ex multis, n. 12995/2017 e 678/2017).</w:t>
      </w:r>
      <w:r w:rsidRPr="00F40196">
        <w:br/>
        <w:t>Il secondo motivo è manifestamente infondato.</w:t>
      </w:r>
      <w:r w:rsidRPr="00F40196">
        <w:br/>
        <w:t xml:space="preserve">Si evince dal testo della sentenza impugnata e dallo stesso ricorso che le domande di affidamento condiviso paritario e di revoca del mantenimento sono state prospettate dal C. come dipendenti rispetto alla domanda di assegnazione parziale della casa coniugale, ragion per cui esse devono ritenersi implicitamente rigettate. Invero, a pag. 8 del ricorso, in cui il ricorrente sintetizza quanto argomentato nell’atto d’appello, </w:t>
      </w:r>
      <w:r w:rsidRPr="00F40196">
        <w:lastRenderedPageBreak/>
        <w:t>si legge: "col il terzo motivo l’appellante censurava la sentenza di primo grado in punto di assegnazione a suo carico di un assegno di mantenimento (...) argomentava in particolare che anche mediante l’assegnazione parziale della casa coniugale egli avrebbe potuto provvedere al mantenimento diretto dei propri figli e che venivano meno i presupposti per la sua condanna all’assegno di mantenimento". In altri termini, il venir meno dei presupposti della corresponsione dell’assegno di mantenimento è legata alla co-assegnazione della casa coniugale. Ancora, a pag. 4 del ricorso, ove il ricorrente sintetizza quanto richiesto in primo grado, si legge: "in considerazione di quanto richiesto al punto che segue, circa la suddivisione della casa familiare, disporre che i figli vivano a settimane alterne con ciascuno dei due genitori"; e, ancora, "in considerazione del punto precedente (riguardante la richiesta di co-assegnazione della casa coniugale previa divisione dell’immobile), nessun assegno dovrà essere corrisposto a carico del signor C. quale contributo al mantenimento dei figli". Ne deriva l’implicito rigetto, da parte del giudice di merito, delle domande di cui il ricorrente lamenta l’omessa pronuncia.</w:t>
      </w:r>
      <w:r w:rsidRPr="00F40196">
        <w:br/>
        <w:t>La memoria depositata, reiterando le argomentazioni svolte nel ricorso, non offre elementi per superare i predetti rilievi.</w:t>
      </w:r>
      <w:r w:rsidRPr="00F40196">
        <w:br/>
        <w:t>In conclusione, il ricorso deve essere rigettato per manifesta infondatezza. Non occorre provvedere in ordine alle spese processuali in considerazione della mancata attività difensiva della parte intimata.</w:t>
      </w:r>
    </w:p>
    <w:p w:rsidR="00F40196" w:rsidRPr="00F40196" w:rsidRDefault="00F40196" w:rsidP="00F40196">
      <w:r w:rsidRPr="00F40196">
        <w:rPr>
          <w:i/>
          <w:iCs/>
        </w:rPr>
        <w:t>P.Q.M.</w:t>
      </w:r>
    </w:p>
    <w:p w:rsidR="00F40196" w:rsidRPr="00F40196" w:rsidRDefault="00F40196" w:rsidP="00F40196">
      <w:r w:rsidRPr="00F40196">
        <w:t>La Corte rigetta il ricorso.</w:t>
      </w:r>
      <w:r w:rsidRPr="00F40196">
        <w:br/>
        <w:t>Dispone che in caso di diffusione del presente provvedimento siano omesse le generalità e gli altri dati identificativi a norma del D.lgs. n. 196 del 2003, art. 52.. </w:t>
      </w:r>
    </w:p>
    <w:p w:rsidR="00F40196" w:rsidRPr="00F40196" w:rsidRDefault="00F40196" w:rsidP="00F40196"/>
    <w:p w:rsidR="00F40196" w:rsidRPr="00F40196" w:rsidRDefault="00F40196" w:rsidP="00F40196">
      <w:r w:rsidRPr="00F40196">
        <w:drawing>
          <wp:inline distT="0" distB="0" distL="0" distR="0">
            <wp:extent cx="6350" cy="190500"/>
            <wp:effectExtent l="0" t="0" r="0" b="0"/>
            <wp:docPr id="42" name="Immagine 42"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F40196" w:rsidRPr="00F40196" w:rsidRDefault="00F40196" w:rsidP="00F40196">
      <w:r w:rsidRPr="00F40196">
        <w:drawing>
          <wp:inline distT="0" distB="0" distL="0" distR="0">
            <wp:extent cx="6350" cy="190500"/>
            <wp:effectExtent l="0" t="0" r="0" b="0"/>
            <wp:docPr id="41" name="Immagine 4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1E1BDD" w:rsidRDefault="001E1BDD">
      <w:bookmarkStart w:id="0" w:name="_GoBack"/>
      <w:bookmarkEnd w:id="0"/>
    </w:p>
    <w:sectPr w:rsidR="001E1B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E7A"/>
    <w:multiLevelType w:val="multilevel"/>
    <w:tmpl w:val="C758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05790"/>
    <w:multiLevelType w:val="multilevel"/>
    <w:tmpl w:val="FFEA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B38E3"/>
    <w:multiLevelType w:val="multilevel"/>
    <w:tmpl w:val="225A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C8"/>
    <w:rsid w:val="001E1BDD"/>
    <w:rsid w:val="002F61C8"/>
    <w:rsid w:val="00F40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3B2B"/>
  <w15:chartTrackingRefBased/>
  <w15:docId w15:val="{1882096A-4D4B-465C-BB73-360BDD3C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0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59088">
      <w:bodyDiv w:val="1"/>
      <w:marLeft w:val="0"/>
      <w:marRight w:val="0"/>
      <w:marTop w:val="0"/>
      <w:marBottom w:val="0"/>
      <w:divBdr>
        <w:top w:val="none" w:sz="0" w:space="0" w:color="auto"/>
        <w:left w:val="none" w:sz="0" w:space="0" w:color="auto"/>
        <w:bottom w:val="none" w:sz="0" w:space="0" w:color="auto"/>
        <w:right w:val="none" w:sz="0" w:space="0" w:color="auto"/>
      </w:divBdr>
      <w:divsChild>
        <w:div w:id="1550797889">
          <w:marLeft w:val="0"/>
          <w:marRight w:val="0"/>
          <w:marTop w:val="0"/>
          <w:marBottom w:val="0"/>
          <w:divBdr>
            <w:top w:val="none" w:sz="0" w:space="0" w:color="auto"/>
            <w:left w:val="none" w:sz="0" w:space="0" w:color="auto"/>
            <w:bottom w:val="none" w:sz="0" w:space="0" w:color="auto"/>
            <w:right w:val="none" w:sz="0" w:space="0" w:color="auto"/>
          </w:divBdr>
          <w:divsChild>
            <w:div w:id="372846251">
              <w:marLeft w:val="0"/>
              <w:marRight w:val="0"/>
              <w:marTop w:val="0"/>
              <w:marBottom w:val="0"/>
              <w:divBdr>
                <w:top w:val="none" w:sz="0" w:space="0" w:color="auto"/>
                <w:left w:val="none" w:sz="0" w:space="0" w:color="auto"/>
                <w:bottom w:val="none" w:sz="0" w:space="0" w:color="auto"/>
                <w:right w:val="none" w:sz="0" w:space="0" w:color="auto"/>
              </w:divBdr>
            </w:div>
            <w:div w:id="1665620141">
              <w:marLeft w:val="0"/>
              <w:marRight w:val="0"/>
              <w:marTop w:val="0"/>
              <w:marBottom w:val="0"/>
              <w:divBdr>
                <w:top w:val="none" w:sz="0" w:space="0" w:color="auto"/>
                <w:left w:val="none" w:sz="0" w:space="0" w:color="auto"/>
                <w:bottom w:val="none" w:sz="0" w:space="0" w:color="auto"/>
                <w:right w:val="none" w:sz="0" w:space="0" w:color="auto"/>
              </w:divBdr>
            </w:div>
            <w:div w:id="2088528330">
              <w:marLeft w:val="0"/>
              <w:marRight w:val="0"/>
              <w:marTop w:val="0"/>
              <w:marBottom w:val="0"/>
              <w:divBdr>
                <w:top w:val="none" w:sz="0" w:space="0" w:color="auto"/>
                <w:left w:val="none" w:sz="0" w:space="0" w:color="auto"/>
                <w:bottom w:val="none" w:sz="0" w:space="0" w:color="auto"/>
                <w:right w:val="none" w:sz="0" w:space="0" w:color="auto"/>
              </w:divBdr>
            </w:div>
            <w:div w:id="1670205860">
              <w:marLeft w:val="0"/>
              <w:marRight w:val="0"/>
              <w:marTop w:val="0"/>
              <w:marBottom w:val="0"/>
              <w:divBdr>
                <w:top w:val="none" w:sz="0" w:space="0" w:color="auto"/>
                <w:left w:val="none" w:sz="0" w:space="0" w:color="auto"/>
                <w:bottom w:val="none" w:sz="0" w:space="0" w:color="auto"/>
                <w:right w:val="none" w:sz="0" w:space="0" w:color="auto"/>
              </w:divBdr>
            </w:div>
            <w:div w:id="319120116">
              <w:marLeft w:val="0"/>
              <w:marRight w:val="0"/>
              <w:marTop w:val="0"/>
              <w:marBottom w:val="0"/>
              <w:divBdr>
                <w:top w:val="none" w:sz="0" w:space="0" w:color="auto"/>
                <w:left w:val="none" w:sz="0" w:space="0" w:color="auto"/>
                <w:bottom w:val="none" w:sz="0" w:space="0" w:color="auto"/>
                <w:right w:val="none" w:sz="0" w:space="0" w:color="auto"/>
              </w:divBdr>
            </w:div>
          </w:divsChild>
        </w:div>
        <w:div w:id="60449344">
          <w:marLeft w:val="0"/>
          <w:marRight w:val="0"/>
          <w:marTop w:val="0"/>
          <w:marBottom w:val="0"/>
          <w:divBdr>
            <w:top w:val="none" w:sz="0" w:space="0" w:color="auto"/>
            <w:left w:val="none" w:sz="0" w:space="0" w:color="auto"/>
            <w:bottom w:val="none" w:sz="0" w:space="0" w:color="auto"/>
            <w:right w:val="none" w:sz="0" w:space="0" w:color="auto"/>
          </w:divBdr>
          <w:divsChild>
            <w:div w:id="82577504">
              <w:marLeft w:val="0"/>
              <w:marRight w:val="0"/>
              <w:marTop w:val="0"/>
              <w:marBottom w:val="0"/>
              <w:divBdr>
                <w:top w:val="none" w:sz="0" w:space="0" w:color="auto"/>
                <w:left w:val="none" w:sz="0" w:space="0" w:color="auto"/>
                <w:bottom w:val="none" w:sz="0" w:space="0" w:color="auto"/>
                <w:right w:val="none" w:sz="0" w:space="0" w:color="auto"/>
              </w:divBdr>
            </w:div>
            <w:div w:id="534663180">
              <w:marLeft w:val="0"/>
              <w:marRight w:val="0"/>
              <w:marTop w:val="100"/>
              <w:marBottom w:val="100"/>
              <w:divBdr>
                <w:top w:val="single" w:sz="6" w:space="0" w:color="A0A0A0"/>
                <w:left w:val="single" w:sz="6" w:space="0" w:color="A0A0A0"/>
                <w:bottom w:val="single" w:sz="6" w:space="0" w:color="A0A0A0"/>
                <w:right w:val="single" w:sz="6" w:space="0" w:color="A0A0A0"/>
              </w:divBdr>
              <w:divsChild>
                <w:div w:id="332032403">
                  <w:marLeft w:val="0"/>
                  <w:marRight w:val="0"/>
                  <w:marTop w:val="100"/>
                  <w:marBottom w:val="100"/>
                  <w:divBdr>
                    <w:top w:val="none" w:sz="0" w:space="0" w:color="auto"/>
                    <w:left w:val="none" w:sz="0" w:space="0" w:color="auto"/>
                    <w:bottom w:val="none" w:sz="0" w:space="0" w:color="auto"/>
                    <w:right w:val="none" w:sz="0" w:space="0" w:color="auto"/>
                  </w:divBdr>
                  <w:divsChild>
                    <w:div w:id="1487360883">
                      <w:marLeft w:val="0"/>
                      <w:marRight w:val="0"/>
                      <w:marTop w:val="0"/>
                      <w:marBottom w:val="0"/>
                      <w:divBdr>
                        <w:top w:val="none" w:sz="0" w:space="0" w:color="auto"/>
                        <w:left w:val="none" w:sz="0" w:space="0" w:color="auto"/>
                        <w:bottom w:val="none" w:sz="0" w:space="0" w:color="auto"/>
                        <w:right w:val="none" w:sz="0" w:space="0" w:color="auto"/>
                      </w:divBdr>
                    </w:div>
                  </w:divsChild>
                </w:div>
                <w:div w:id="1949652582">
                  <w:marLeft w:val="0"/>
                  <w:marRight w:val="0"/>
                  <w:marTop w:val="100"/>
                  <w:marBottom w:val="100"/>
                  <w:divBdr>
                    <w:top w:val="none" w:sz="0" w:space="0" w:color="auto"/>
                    <w:left w:val="none" w:sz="0" w:space="0" w:color="auto"/>
                    <w:bottom w:val="none" w:sz="0" w:space="0" w:color="auto"/>
                    <w:right w:val="none" w:sz="0" w:space="0" w:color="auto"/>
                  </w:divBdr>
                  <w:divsChild>
                    <w:div w:id="1138378371">
                      <w:marLeft w:val="0"/>
                      <w:marRight w:val="0"/>
                      <w:marTop w:val="0"/>
                      <w:marBottom w:val="0"/>
                      <w:divBdr>
                        <w:top w:val="none" w:sz="0" w:space="0" w:color="auto"/>
                        <w:left w:val="none" w:sz="0" w:space="0" w:color="auto"/>
                        <w:bottom w:val="none" w:sz="0" w:space="0" w:color="auto"/>
                        <w:right w:val="none" w:sz="0" w:space="0" w:color="auto"/>
                      </w:divBdr>
                    </w:div>
                    <w:div w:id="1975864845">
                      <w:marLeft w:val="0"/>
                      <w:marRight w:val="0"/>
                      <w:marTop w:val="100"/>
                      <w:marBottom w:val="100"/>
                      <w:divBdr>
                        <w:top w:val="none" w:sz="0" w:space="0" w:color="auto"/>
                        <w:left w:val="none" w:sz="0" w:space="0" w:color="auto"/>
                        <w:bottom w:val="none" w:sz="0" w:space="0" w:color="auto"/>
                        <w:right w:val="none" w:sz="0" w:space="0" w:color="auto"/>
                      </w:divBdr>
                    </w:div>
                    <w:div w:id="15499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3938">
              <w:marLeft w:val="0"/>
              <w:marRight w:val="0"/>
              <w:marTop w:val="0"/>
              <w:marBottom w:val="0"/>
              <w:divBdr>
                <w:top w:val="none" w:sz="0" w:space="0" w:color="auto"/>
                <w:left w:val="none" w:sz="0" w:space="0" w:color="auto"/>
                <w:bottom w:val="none" w:sz="0" w:space="0" w:color="auto"/>
                <w:right w:val="none" w:sz="0" w:space="0" w:color="auto"/>
              </w:divBdr>
            </w:div>
            <w:div w:id="1109737354">
              <w:marLeft w:val="0"/>
              <w:marRight w:val="0"/>
              <w:marTop w:val="0"/>
              <w:marBottom w:val="0"/>
              <w:divBdr>
                <w:top w:val="none" w:sz="0" w:space="0" w:color="auto"/>
                <w:left w:val="none" w:sz="0" w:space="0" w:color="auto"/>
                <w:bottom w:val="none" w:sz="0" w:space="0" w:color="auto"/>
                <w:right w:val="none" w:sz="0" w:space="0" w:color="auto"/>
              </w:divBdr>
            </w:div>
            <w:div w:id="1377200304">
              <w:marLeft w:val="0"/>
              <w:marRight w:val="0"/>
              <w:marTop w:val="100"/>
              <w:marBottom w:val="100"/>
              <w:divBdr>
                <w:top w:val="none" w:sz="0" w:space="0" w:color="auto"/>
                <w:left w:val="none" w:sz="0" w:space="0" w:color="auto"/>
                <w:bottom w:val="none" w:sz="0" w:space="0" w:color="auto"/>
                <w:right w:val="none" w:sz="0" w:space="0" w:color="auto"/>
              </w:divBdr>
              <w:divsChild>
                <w:div w:id="544217357">
                  <w:marLeft w:val="0"/>
                  <w:marRight w:val="0"/>
                  <w:marTop w:val="100"/>
                  <w:marBottom w:val="100"/>
                  <w:divBdr>
                    <w:top w:val="none" w:sz="0" w:space="0" w:color="auto"/>
                    <w:left w:val="none" w:sz="0" w:space="0" w:color="auto"/>
                    <w:bottom w:val="none" w:sz="0" w:space="0" w:color="auto"/>
                    <w:right w:val="none" w:sz="0" w:space="0" w:color="auto"/>
                  </w:divBdr>
                </w:div>
                <w:div w:id="1472748402">
                  <w:marLeft w:val="0"/>
                  <w:marRight w:val="0"/>
                  <w:marTop w:val="100"/>
                  <w:marBottom w:val="100"/>
                  <w:divBdr>
                    <w:top w:val="none" w:sz="0" w:space="0" w:color="auto"/>
                    <w:left w:val="none" w:sz="0" w:space="0" w:color="auto"/>
                    <w:bottom w:val="none" w:sz="0" w:space="0" w:color="auto"/>
                    <w:right w:val="none" w:sz="0" w:space="0" w:color="auto"/>
                  </w:divBdr>
                  <w:divsChild>
                    <w:div w:id="243538517">
                      <w:marLeft w:val="0"/>
                      <w:marRight w:val="0"/>
                      <w:marTop w:val="0"/>
                      <w:marBottom w:val="0"/>
                      <w:divBdr>
                        <w:top w:val="none" w:sz="0" w:space="0" w:color="auto"/>
                        <w:left w:val="none" w:sz="0" w:space="0" w:color="auto"/>
                        <w:bottom w:val="none" w:sz="0" w:space="0" w:color="auto"/>
                        <w:right w:val="none" w:sz="0" w:space="0" w:color="auto"/>
                      </w:divBdr>
                    </w:div>
                    <w:div w:id="1964965893">
                      <w:marLeft w:val="0"/>
                      <w:marRight w:val="0"/>
                      <w:marTop w:val="100"/>
                      <w:marBottom w:val="100"/>
                      <w:divBdr>
                        <w:top w:val="none" w:sz="0" w:space="0" w:color="auto"/>
                        <w:left w:val="none" w:sz="0" w:space="0" w:color="auto"/>
                        <w:bottom w:val="none" w:sz="0" w:space="0" w:color="auto"/>
                        <w:right w:val="none" w:sz="0" w:space="0" w:color="auto"/>
                      </w:divBdr>
                      <w:divsChild>
                        <w:div w:id="655691860">
                          <w:marLeft w:val="0"/>
                          <w:marRight w:val="0"/>
                          <w:marTop w:val="0"/>
                          <w:marBottom w:val="0"/>
                          <w:divBdr>
                            <w:top w:val="none" w:sz="0" w:space="0" w:color="auto"/>
                            <w:left w:val="none" w:sz="0" w:space="0" w:color="auto"/>
                            <w:bottom w:val="none" w:sz="0" w:space="0" w:color="auto"/>
                            <w:right w:val="none" w:sz="0" w:space="0" w:color="auto"/>
                          </w:divBdr>
                          <w:divsChild>
                            <w:div w:id="9990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9384">
                      <w:marLeft w:val="0"/>
                      <w:marRight w:val="0"/>
                      <w:marTop w:val="0"/>
                      <w:marBottom w:val="0"/>
                      <w:divBdr>
                        <w:top w:val="none" w:sz="0" w:space="0" w:color="auto"/>
                        <w:left w:val="none" w:sz="0" w:space="0" w:color="auto"/>
                        <w:bottom w:val="none" w:sz="0" w:space="0" w:color="auto"/>
                        <w:right w:val="none" w:sz="0" w:space="0" w:color="auto"/>
                      </w:divBdr>
                    </w:div>
                    <w:div w:id="4199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1184">
              <w:marLeft w:val="0"/>
              <w:marRight w:val="0"/>
              <w:marTop w:val="0"/>
              <w:marBottom w:val="0"/>
              <w:divBdr>
                <w:top w:val="none" w:sz="0" w:space="0" w:color="auto"/>
                <w:left w:val="none" w:sz="0" w:space="0" w:color="auto"/>
                <w:bottom w:val="none" w:sz="0" w:space="0" w:color="auto"/>
                <w:right w:val="none" w:sz="0" w:space="0" w:color="auto"/>
              </w:divBdr>
            </w:div>
            <w:div w:id="95828843">
              <w:marLeft w:val="0"/>
              <w:marRight w:val="0"/>
              <w:marTop w:val="100"/>
              <w:marBottom w:val="100"/>
              <w:divBdr>
                <w:top w:val="single" w:sz="6" w:space="0" w:color="A0A0A0"/>
                <w:left w:val="single" w:sz="6" w:space="0" w:color="A0A0A0"/>
                <w:bottom w:val="single" w:sz="6" w:space="0" w:color="A0A0A0"/>
                <w:right w:val="single" w:sz="6" w:space="0" w:color="A0A0A0"/>
              </w:divBdr>
              <w:divsChild>
                <w:div w:id="718557502">
                  <w:marLeft w:val="0"/>
                  <w:marRight w:val="0"/>
                  <w:marTop w:val="100"/>
                  <w:marBottom w:val="100"/>
                  <w:divBdr>
                    <w:top w:val="none" w:sz="0" w:space="0" w:color="auto"/>
                    <w:left w:val="none" w:sz="0" w:space="0" w:color="auto"/>
                    <w:bottom w:val="none" w:sz="0" w:space="0" w:color="auto"/>
                    <w:right w:val="none" w:sz="0" w:space="0" w:color="auto"/>
                  </w:divBdr>
                  <w:divsChild>
                    <w:div w:id="754593106">
                      <w:marLeft w:val="0"/>
                      <w:marRight w:val="0"/>
                      <w:marTop w:val="0"/>
                      <w:marBottom w:val="0"/>
                      <w:divBdr>
                        <w:top w:val="none" w:sz="0" w:space="0" w:color="auto"/>
                        <w:left w:val="none" w:sz="0" w:space="0" w:color="auto"/>
                        <w:bottom w:val="none" w:sz="0" w:space="0" w:color="auto"/>
                        <w:right w:val="none" w:sz="0" w:space="0" w:color="auto"/>
                      </w:divBdr>
                    </w:div>
                  </w:divsChild>
                </w:div>
                <w:div w:id="899637139">
                  <w:marLeft w:val="0"/>
                  <w:marRight w:val="0"/>
                  <w:marTop w:val="100"/>
                  <w:marBottom w:val="100"/>
                  <w:divBdr>
                    <w:top w:val="none" w:sz="0" w:space="0" w:color="auto"/>
                    <w:left w:val="none" w:sz="0" w:space="0" w:color="auto"/>
                    <w:bottom w:val="none" w:sz="0" w:space="0" w:color="auto"/>
                    <w:right w:val="none" w:sz="0" w:space="0" w:color="auto"/>
                  </w:divBdr>
                  <w:divsChild>
                    <w:div w:id="1568488766">
                      <w:marLeft w:val="0"/>
                      <w:marRight w:val="0"/>
                      <w:marTop w:val="0"/>
                      <w:marBottom w:val="0"/>
                      <w:divBdr>
                        <w:top w:val="none" w:sz="0" w:space="0" w:color="auto"/>
                        <w:left w:val="none" w:sz="0" w:space="0" w:color="auto"/>
                        <w:bottom w:val="none" w:sz="0" w:space="0" w:color="auto"/>
                        <w:right w:val="none" w:sz="0" w:space="0" w:color="auto"/>
                      </w:divBdr>
                    </w:div>
                    <w:div w:id="1217202395">
                      <w:marLeft w:val="0"/>
                      <w:marRight w:val="0"/>
                      <w:marTop w:val="100"/>
                      <w:marBottom w:val="100"/>
                      <w:divBdr>
                        <w:top w:val="none" w:sz="0" w:space="0" w:color="auto"/>
                        <w:left w:val="none" w:sz="0" w:space="0" w:color="auto"/>
                        <w:bottom w:val="none" w:sz="0" w:space="0" w:color="auto"/>
                        <w:right w:val="none" w:sz="0" w:space="0" w:color="auto"/>
                      </w:divBdr>
                      <w:divsChild>
                        <w:div w:id="998271535">
                          <w:marLeft w:val="0"/>
                          <w:marRight w:val="0"/>
                          <w:marTop w:val="0"/>
                          <w:marBottom w:val="0"/>
                          <w:divBdr>
                            <w:top w:val="none" w:sz="0" w:space="0" w:color="auto"/>
                            <w:left w:val="none" w:sz="0" w:space="0" w:color="auto"/>
                            <w:bottom w:val="none" w:sz="0" w:space="0" w:color="auto"/>
                            <w:right w:val="none" w:sz="0" w:space="0" w:color="auto"/>
                          </w:divBdr>
                        </w:div>
                        <w:div w:id="732697850">
                          <w:marLeft w:val="0"/>
                          <w:marRight w:val="0"/>
                          <w:marTop w:val="0"/>
                          <w:marBottom w:val="0"/>
                          <w:divBdr>
                            <w:top w:val="none" w:sz="0" w:space="0" w:color="auto"/>
                            <w:left w:val="none" w:sz="0" w:space="0" w:color="auto"/>
                            <w:bottom w:val="none" w:sz="0" w:space="0" w:color="auto"/>
                            <w:right w:val="none" w:sz="0" w:space="0" w:color="auto"/>
                          </w:divBdr>
                        </w:div>
                      </w:divsChild>
                    </w:div>
                    <w:div w:id="1169174766">
                      <w:marLeft w:val="0"/>
                      <w:marRight w:val="0"/>
                      <w:marTop w:val="0"/>
                      <w:marBottom w:val="0"/>
                      <w:divBdr>
                        <w:top w:val="none" w:sz="0" w:space="0" w:color="auto"/>
                        <w:left w:val="none" w:sz="0" w:space="0" w:color="auto"/>
                        <w:bottom w:val="none" w:sz="0" w:space="0" w:color="auto"/>
                        <w:right w:val="none" w:sz="0" w:space="0" w:color="auto"/>
                      </w:divBdr>
                    </w:div>
                  </w:divsChild>
                </w:div>
                <w:div w:id="1037701528">
                  <w:marLeft w:val="0"/>
                  <w:marRight w:val="0"/>
                  <w:marTop w:val="100"/>
                  <w:marBottom w:val="100"/>
                  <w:divBdr>
                    <w:top w:val="none" w:sz="0" w:space="0" w:color="auto"/>
                    <w:left w:val="none" w:sz="0" w:space="0" w:color="auto"/>
                    <w:bottom w:val="none" w:sz="0" w:space="0" w:color="auto"/>
                    <w:right w:val="none" w:sz="0" w:space="0" w:color="auto"/>
                  </w:divBdr>
                </w:div>
              </w:divsChild>
            </w:div>
            <w:div w:id="129057495">
              <w:marLeft w:val="0"/>
              <w:marRight w:val="0"/>
              <w:marTop w:val="0"/>
              <w:marBottom w:val="0"/>
              <w:divBdr>
                <w:top w:val="none" w:sz="0" w:space="0" w:color="auto"/>
                <w:left w:val="none" w:sz="0" w:space="0" w:color="auto"/>
                <w:bottom w:val="none" w:sz="0" w:space="0" w:color="auto"/>
                <w:right w:val="none" w:sz="0" w:space="0" w:color="auto"/>
              </w:divBdr>
            </w:div>
            <w:div w:id="176819036">
              <w:marLeft w:val="0"/>
              <w:marRight w:val="0"/>
              <w:marTop w:val="100"/>
              <w:marBottom w:val="100"/>
              <w:divBdr>
                <w:top w:val="single" w:sz="6" w:space="0" w:color="A0A0A0"/>
                <w:left w:val="single" w:sz="6" w:space="0" w:color="A0A0A0"/>
                <w:bottom w:val="single" w:sz="6" w:space="0" w:color="A0A0A0"/>
                <w:right w:val="single" w:sz="6" w:space="0" w:color="A0A0A0"/>
              </w:divBdr>
              <w:divsChild>
                <w:div w:id="1029067570">
                  <w:marLeft w:val="0"/>
                  <w:marRight w:val="0"/>
                  <w:marTop w:val="100"/>
                  <w:marBottom w:val="100"/>
                  <w:divBdr>
                    <w:top w:val="none" w:sz="0" w:space="0" w:color="auto"/>
                    <w:left w:val="none" w:sz="0" w:space="0" w:color="auto"/>
                    <w:bottom w:val="none" w:sz="0" w:space="0" w:color="auto"/>
                    <w:right w:val="none" w:sz="0" w:space="0" w:color="auto"/>
                  </w:divBdr>
                </w:div>
                <w:div w:id="677776015">
                  <w:marLeft w:val="0"/>
                  <w:marRight w:val="0"/>
                  <w:marTop w:val="100"/>
                  <w:marBottom w:val="100"/>
                  <w:divBdr>
                    <w:top w:val="none" w:sz="0" w:space="0" w:color="auto"/>
                    <w:left w:val="none" w:sz="0" w:space="0" w:color="auto"/>
                    <w:bottom w:val="none" w:sz="0" w:space="0" w:color="auto"/>
                    <w:right w:val="none" w:sz="0" w:space="0" w:color="auto"/>
                  </w:divBdr>
                  <w:divsChild>
                    <w:div w:id="1346715067">
                      <w:marLeft w:val="0"/>
                      <w:marRight w:val="0"/>
                      <w:marTop w:val="0"/>
                      <w:marBottom w:val="0"/>
                      <w:divBdr>
                        <w:top w:val="none" w:sz="0" w:space="0" w:color="auto"/>
                        <w:left w:val="none" w:sz="0" w:space="0" w:color="auto"/>
                        <w:bottom w:val="none" w:sz="0" w:space="0" w:color="auto"/>
                        <w:right w:val="none" w:sz="0" w:space="0" w:color="auto"/>
                      </w:divBdr>
                    </w:div>
                    <w:div w:id="339162423">
                      <w:marLeft w:val="0"/>
                      <w:marRight w:val="0"/>
                      <w:marTop w:val="100"/>
                      <w:marBottom w:val="100"/>
                      <w:divBdr>
                        <w:top w:val="none" w:sz="0" w:space="0" w:color="auto"/>
                        <w:left w:val="none" w:sz="0" w:space="0" w:color="auto"/>
                        <w:bottom w:val="none" w:sz="0" w:space="0" w:color="auto"/>
                        <w:right w:val="none" w:sz="0" w:space="0" w:color="auto"/>
                      </w:divBdr>
                      <w:divsChild>
                        <w:div w:id="1460032834">
                          <w:marLeft w:val="0"/>
                          <w:marRight w:val="0"/>
                          <w:marTop w:val="0"/>
                          <w:marBottom w:val="0"/>
                          <w:divBdr>
                            <w:top w:val="none" w:sz="0" w:space="0" w:color="auto"/>
                            <w:left w:val="none" w:sz="0" w:space="0" w:color="auto"/>
                            <w:bottom w:val="none" w:sz="0" w:space="0" w:color="auto"/>
                            <w:right w:val="none" w:sz="0" w:space="0" w:color="auto"/>
                          </w:divBdr>
                        </w:div>
                        <w:div w:id="569770750">
                          <w:marLeft w:val="0"/>
                          <w:marRight w:val="0"/>
                          <w:marTop w:val="0"/>
                          <w:marBottom w:val="0"/>
                          <w:divBdr>
                            <w:top w:val="none" w:sz="0" w:space="0" w:color="auto"/>
                            <w:left w:val="none" w:sz="0" w:space="0" w:color="auto"/>
                            <w:bottom w:val="none" w:sz="0" w:space="0" w:color="auto"/>
                            <w:right w:val="none" w:sz="0" w:space="0" w:color="auto"/>
                          </w:divBdr>
                          <w:divsChild>
                            <w:div w:id="1401751907">
                              <w:marLeft w:val="0"/>
                              <w:marRight w:val="0"/>
                              <w:marTop w:val="0"/>
                              <w:marBottom w:val="0"/>
                              <w:divBdr>
                                <w:top w:val="none" w:sz="0" w:space="0" w:color="auto"/>
                                <w:left w:val="none" w:sz="0" w:space="0" w:color="auto"/>
                                <w:bottom w:val="none" w:sz="0" w:space="0" w:color="auto"/>
                                <w:right w:val="none" w:sz="0" w:space="0" w:color="auto"/>
                              </w:divBdr>
                            </w:div>
                          </w:divsChild>
                        </w:div>
                        <w:div w:id="1546794918">
                          <w:marLeft w:val="0"/>
                          <w:marRight w:val="0"/>
                          <w:marTop w:val="0"/>
                          <w:marBottom w:val="0"/>
                          <w:divBdr>
                            <w:top w:val="none" w:sz="0" w:space="0" w:color="auto"/>
                            <w:left w:val="none" w:sz="0" w:space="0" w:color="auto"/>
                            <w:bottom w:val="none" w:sz="0" w:space="0" w:color="auto"/>
                            <w:right w:val="none" w:sz="0" w:space="0" w:color="auto"/>
                          </w:divBdr>
                        </w:div>
                        <w:div w:id="2143190339">
                          <w:marLeft w:val="0"/>
                          <w:marRight w:val="0"/>
                          <w:marTop w:val="0"/>
                          <w:marBottom w:val="0"/>
                          <w:divBdr>
                            <w:top w:val="none" w:sz="0" w:space="0" w:color="auto"/>
                            <w:left w:val="none" w:sz="0" w:space="0" w:color="auto"/>
                            <w:bottom w:val="none" w:sz="0" w:space="0" w:color="auto"/>
                            <w:right w:val="none" w:sz="0" w:space="0" w:color="auto"/>
                          </w:divBdr>
                        </w:div>
                        <w:div w:id="571740866">
                          <w:marLeft w:val="0"/>
                          <w:marRight w:val="0"/>
                          <w:marTop w:val="0"/>
                          <w:marBottom w:val="0"/>
                          <w:divBdr>
                            <w:top w:val="none" w:sz="0" w:space="0" w:color="auto"/>
                            <w:left w:val="none" w:sz="0" w:space="0" w:color="auto"/>
                            <w:bottom w:val="none" w:sz="0" w:space="0" w:color="auto"/>
                            <w:right w:val="none" w:sz="0" w:space="0" w:color="auto"/>
                          </w:divBdr>
                        </w:div>
                        <w:div w:id="1761096759">
                          <w:marLeft w:val="0"/>
                          <w:marRight w:val="0"/>
                          <w:marTop w:val="0"/>
                          <w:marBottom w:val="0"/>
                          <w:divBdr>
                            <w:top w:val="none" w:sz="0" w:space="0" w:color="auto"/>
                            <w:left w:val="none" w:sz="0" w:space="0" w:color="auto"/>
                            <w:bottom w:val="none" w:sz="0" w:space="0" w:color="auto"/>
                            <w:right w:val="none" w:sz="0" w:space="0" w:color="auto"/>
                          </w:divBdr>
                          <w:divsChild>
                            <w:div w:id="595135078">
                              <w:marLeft w:val="0"/>
                              <w:marRight w:val="0"/>
                              <w:marTop w:val="0"/>
                              <w:marBottom w:val="0"/>
                              <w:divBdr>
                                <w:top w:val="none" w:sz="0" w:space="0" w:color="auto"/>
                                <w:left w:val="none" w:sz="0" w:space="0" w:color="auto"/>
                                <w:bottom w:val="none" w:sz="0" w:space="0" w:color="auto"/>
                                <w:right w:val="none" w:sz="0" w:space="0" w:color="auto"/>
                              </w:divBdr>
                            </w:div>
                          </w:divsChild>
                        </w:div>
                        <w:div w:id="1139152300">
                          <w:marLeft w:val="0"/>
                          <w:marRight w:val="0"/>
                          <w:marTop w:val="0"/>
                          <w:marBottom w:val="0"/>
                          <w:divBdr>
                            <w:top w:val="none" w:sz="0" w:space="0" w:color="auto"/>
                            <w:left w:val="none" w:sz="0" w:space="0" w:color="auto"/>
                            <w:bottom w:val="none" w:sz="0" w:space="0" w:color="auto"/>
                            <w:right w:val="none" w:sz="0" w:space="0" w:color="auto"/>
                          </w:divBdr>
                        </w:div>
                        <w:div w:id="1678726667">
                          <w:marLeft w:val="0"/>
                          <w:marRight w:val="0"/>
                          <w:marTop w:val="0"/>
                          <w:marBottom w:val="0"/>
                          <w:divBdr>
                            <w:top w:val="none" w:sz="0" w:space="0" w:color="auto"/>
                            <w:left w:val="none" w:sz="0" w:space="0" w:color="auto"/>
                            <w:bottom w:val="none" w:sz="0" w:space="0" w:color="auto"/>
                            <w:right w:val="none" w:sz="0" w:space="0" w:color="auto"/>
                          </w:divBdr>
                        </w:div>
                        <w:div w:id="1921794085">
                          <w:marLeft w:val="0"/>
                          <w:marRight w:val="0"/>
                          <w:marTop w:val="0"/>
                          <w:marBottom w:val="0"/>
                          <w:divBdr>
                            <w:top w:val="none" w:sz="0" w:space="0" w:color="auto"/>
                            <w:left w:val="none" w:sz="0" w:space="0" w:color="auto"/>
                            <w:bottom w:val="none" w:sz="0" w:space="0" w:color="auto"/>
                            <w:right w:val="none" w:sz="0" w:space="0" w:color="auto"/>
                          </w:divBdr>
                        </w:div>
                        <w:div w:id="414522174">
                          <w:marLeft w:val="0"/>
                          <w:marRight w:val="0"/>
                          <w:marTop w:val="0"/>
                          <w:marBottom w:val="0"/>
                          <w:divBdr>
                            <w:top w:val="none" w:sz="0" w:space="0" w:color="auto"/>
                            <w:left w:val="none" w:sz="0" w:space="0" w:color="auto"/>
                            <w:bottom w:val="none" w:sz="0" w:space="0" w:color="auto"/>
                            <w:right w:val="none" w:sz="0" w:space="0" w:color="auto"/>
                          </w:divBdr>
                          <w:divsChild>
                            <w:div w:id="1901553088">
                              <w:marLeft w:val="0"/>
                              <w:marRight w:val="0"/>
                              <w:marTop w:val="0"/>
                              <w:marBottom w:val="0"/>
                              <w:divBdr>
                                <w:top w:val="none" w:sz="0" w:space="0" w:color="auto"/>
                                <w:left w:val="none" w:sz="0" w:space="0" w:color="auto"/>
                                <w:bottom w:val="none" w:sz="0" w:space="0" w:color="auto"/>
                                <w:right w:val="none" w:sz="0" w:space="0" w:color="auto"/>
                              </w:divBdr>
                            </w:div>
                          </w:divsChild>
                        </w:div>
                        <w:div w:id="710764402">
                          <w:marLeft w:val="0"/>
                          <w:marRight w:val="0"/>
                          <w:marTop w:val="0"/>
                          <w:marBottom w:val="0"/>
                          <w:divBdr>
                            <w:top w:val="none" w:sz="0" w:space="0" w:color="auto"/>
                            <w:left w:val="none" w:sz="0" w:space="0" w:color="auto"/>
                            <w:bottom w:val="none" w:sz="0" w:space="0" w:color="auto"/>
                            <w:right w:val="none" w:sz="0" w:space="0" w:color="auto"/>
                          </w:divBdr>
                        </w:div>
                        <w:div w:id="729353574">
                          <w:marLeft w:val="0"/>
                          <w:marRight w:val="0"/>
                          <w:marTop w:val="0"/>
                          <w:marBottom w:val="0"/>
                          <w:divBdr>
                            <w:top w:val="none" w:sz="0" w:space="0" w:color="auto"/>
                            <w:left w:val="none" w:sz="0" w:space="0" w:color="auto"/>
                            <w:bottom w:val="none" w:sz="0" w:space="0" w:color="auto"/>
                            <w:right w:val="none" w:sz="0" w:space="0" w:color="auto"/>
                          </w:divBdr>
                        </w:div>
                        <w:div w:id="13381168">
                          <w:marLeft w:val="0"/>
                          <w:marRight w:val="0"/>
                          <w:marTop w:val="0"/>
                          <w:marBottom w:val="0"/>
                          <w:divBdr>
                            <w:top w:val="none" w:sz="0" w:space="0" w:color="auto"/>
                            <w:left w:val="none" w:sz="0" w:space="0" w:color="auto"/>
                            <w:bottom w:val="none" w:sz="0" w:space="0" w:color="auto"/>
                            <w:right w:val="none" w:sz="0" w:space="0" w:color="auto"/>
                          </w:divBdr>
                        </w:div>
                        <w:div w:id="1440024121">
                          <w:marLeft w:val="0"/>
                          <w:marRight w:val="0"/>
                          <w:marTop w:val="0"/>
                          <w:marBottom w:val="0"/>
                          <w:divBdr>
                            <w:top w:val="none" w:sz="0" w:space="0" w:color="auto"/>
                            <w:left w:val="none" w:sz="0" w:space="0" w:color="auto"/>
                            <w:bottom w:val="none" w:sz="0" w:space="0" w:color="auto"/>
                            <w:right w:val="none" w:sz="0" w:space="0" w:color="auto"/>
                          </w:divBdr>
                          <w:divsChild>
                            <w:div w:id="1934782037">
                              <w:marLeft w:val="0"/>
                              <w:marRight w:val="0"/>
                              <w:marTop w:val="0"/>
                              <w:marBottom w:val="0"/>
                              <w:divBdr>
                                <w:top w:val="none" w:sz="0" w:space="0" w:color="auto"/>
                                <w:left w:val="none" w:sz="0" w:space="0" w:color="auto"/>
                                <w:bottom w:val="none" w:sz="0" w:space="0" w:color="auto"/>
                                <w:right w:val="none" w:sz="0" w:space="0" w:color="auto"/>
                              </w:divBdr>
                            </w:div>
                          </w:divsChild>
                        </w:div>
                        <w:div w:id="947813839">
                          <w:marLeft w:val="0"/>
                          <w:marRight w:val="0"/>
                          <w:marTop w:val="0"/>
                          <w:marBottom w:val="0"/>
                          <w:divBdr>
                            <w:top w:val="none" w:sz="0" w:space="0" w:color="auto"/>
                            <w:left w:val="none" w:sz="0" w:space="0" w:color="auto"/>
                            <w:bottom w:val="none" w:sz="0" w:space="0" w:color="auto"/>
                            <w:right w:val="none" w:sz="0" w:space="0" w:color="auto"/>
                          </w:divBdr>
                        </w:div>
                        <w:div w:id="213928138">
                          <w:marLeft w:val="0"/>
                          <w:marRight w:val="0"/>
                          <w:marTop w:val="0"/>
                          <w:marBottom w:val="0"/>
                          <w:divBdr>
                            <w:top w:val="none" w:sz="0" w:space="0" w:color="auto"/>
                            <w:left w:val="none" w:sz="0" w:space="0" w:color="auto"/>
                            <w:bottom w:val="none" w:sz="0" w:space="0" w:color="auto"/>
                            <w:right w:val="none" w:sz="0" w:space="0" w:color="auto"/>
                          </w:divBdr>
                        </w:div>
                        <w:div w:id="274871441">
                          <w:marLeft w:val="0"/>
                          <w:marRight w:val="0"/>
                          <w:marTop w:val="0"/>
                          <w:marBottom w:val="0"/>
                          <w:divBdr>
                            <w:top w:val="none" w:sz="0" w:space="0" w:color="auto"/>
                            <w:left w:val="none" w:sz="0" w:space="0" w:color="auto"/>
                            <w:bottom w:val="none" w:sz="0" w:space="0" w:color="auto"/>
                            <w:right w:val="none" w:sz="0" w:space="0" w:color="auto"/>
                          </w:divBdr>
                        </w:div>
                        <w:div w:id="3365790">
                          <w:marLeft w:val="0"/>
                          <w:marRight w:val="0"/>
                          <w:marTop w:val="0"/>
                          <w:marBottom w:val="0"/>
                          <w:divBdr>
                            <w:top w:val="none" w:sz="0" w:space="0" w:color="auto"/>
                            <w:left w:val="none" w:sz="0" w:space="0" w:color="auto"/>
                            <w:bottom w:val="none" w:sz="0" w:space="0" w:color="auto"/>
                            <w:right w:val="none" w:sz="0" w:space="0" w:color="auto"/>
                          </w:divBdr>
                          <w:divsChild>
                            <w:div w:id="1078794095">
                              <w:marLeft w:val="0"/>
                              <w:marRight w:val="0"/>
                              <w:marTop w:val="0"/>
                              <w:marBottom w:val="0"/>
                              <w:divBdr>
                                <w:top w:val="none" w:sz="0" w:space="0" w:color="auto"/>
                                <w:left w:val="none" w:sz="0" w:space="0" w:color="auto"/>
                                <w:bottom w:val="none" w:sz="0" w:space="0" w:color="auto"/>
                                <w:right w:val="none" w:sz="0" w:space="0" w:color="auto"/>
                              </w:divBdr>
                            </w:div>
                          </w:divsChild>
                        </w:div>
                        <w:div w:id="1570993000">
                          <w:marLeft w:val="0"/>
                          <w:marRight w:val="0"/>
                          <w:marTop w:val="0"/>
                          <w:marBottom w:val="0"/>
                          <w:divBdr>
                            <w:top w:val="none" w:sz="0" w:space="0" w:color="auto"/>
                            <w:left w:val="none" w:sz="0" w:space="0" w:color="auto"/>
                            <w:bottom w:val="none" w:sz="0" w:space="0" w:color="auto"/>
                            <w:right w:val="none" w:sz="0" w:space="0" w:color="auto"/>
                          </w:divBdr>
                        </w:div>
                        <w:div w:id="204954436">
                          <w:marLeft w:val="0"/>
                          <w:marRight w:val="0"/>
                          <w:marTop w:val="0"/>
                          <w:marBottom w:val="0"/>
                          <w:divBdr>
                            <w:top w:val="none" w:sz="0" w:space="0" w:color="auto"/>
                            <w:left w:val="none" w:sz="0" w:space="0" w:color="auto"/>
                            <w:bottom w:val="none" w:sz="0" w:space="0" w:color="auto"/>
                            <w:right w:val="none" w:sz="0" w:space="0" w:color="auto"/>
                          </w:divBdr>
                        </w:div>
                        <w:div w:id="1377582088">
                          <w:marLeft w:val="0"/>
                          <w:marRight w:val="0"/>
                          <w:marTop w:val="0"/>
                          <w:marBottom w:val="0"/>
                          <w:divBdr>
                            <w:top w:val="none" w:sz="0" w:space="0" w:color="auto"/>
                            <w:left w:val="none" w:sz="0" w:space="0" w:color="auto"/>
                            <w:bottom w:val="none" w:sz="0" w:space="0" w:color="auto"/>
                            <w:right w:val="none" w:sz="0" w:space="0" w:color="auto"/>
                          </w:divBdr>
                        </w:div>
                        <w:div w:id="1523937861">
                          <w:marLeft w:val="0"/>
                          <w:marRight w:val="0"/>
                          <w:marTop w:val="0"/>
                          <w:marBottom w:val="0"/>
                          <w:divBdr>
                            <w:top w:val="none" w:sz="0" w:space="0" w:color="auto"/>
                            <w:left w:val="none" w:sz="0" w:space="0" w:color="auto"/>
                            <w:bottom w:val="none" w:sz="0" w:space="0" w:color="auto"/>
                            <w:right w:val="none" w:sz="0" w:space="0" w:color="auto"/>
                          </w:divBdr>
                          <w:divsChild>
                            <w:div w:id="570238544">
                              <w:marLeft w:val="0"/>
                              <w:marRight w:val="0"/>
                              <w:marTop w:val="0"/>
                              <w:marBottom w:val="0"/>
                              <w:divBdr>
                                <w:top w:val="none" w:sz="0" w:space="0" w:color="auto"/>
                                <w:left w:val="none" w:sz="0" w:space="0" w:color="auto"/>
                                <w:bottom w:val="none" w:sz="0" w:space="0" w:color="auto"/>
                                <w:right w:val="none" w:sz="0" w:space="0" w:color="auto"/>
                              </w:divBdr>
                            </w:div>
                          </w:divsChild>
                        </w:div>
                        <w:div w:id="2066683011">
                          <w:marLeft w:val="0"/>
                          <w:marRight w:val="0"/>
                          <w:marTop w:val="0"/>
                          <w:marBottom w:val="0"/>
                          <w:divBdr>
                            <w:top w:val="none" w:sz="0" w:space="0" w:color="auto"/>
                            <w:left w:val="none" w:sz="0" w:space="0" w:color="auto"/>
                            <w:bottom w:val="none" w:sz="0" w:space="0" w:color="auto"/>
                            <w:right w:val="none" w:sz="0" w:space="0" w:color="auto"/>
                          </w:divBdr>
                        </w:div>
                        <w:div w:id="2026439080">
                          <w:marLeft w:val="0"/>
                          <w:marRight w:val="0"/>
                          <w:marTop w:val="0"/>
                          <w:marBottom w:val="0"/>
                          <w:divBdr>
                            <w:top w:val="none" w:sz="0" w:space="0" w:color="auto"/>
                            <w:left w:val="none" w:sz="0" w:space="0" w:color="auto"/>
                            <w:bottom w:val="none" w:sz="0" w:space="0" w:color="auto"/>
                            <w:right w:val="none" w:sz="0" w:space="0" w:color="auto"/>
                          </w:divBdr>
                        </w:div>
                        <w:div w:id="589003448">
                          <w:marLeft w:val="0"/>
                          <w:marRight w:val="0"/>
                          <w:marTop w:val="0"/>
                          <w:marBottom w:val="0"/>
                          <w:divBdr>
                            <w:top w:val="none" w:sz="0" w:space="0" w:color="auto"/>
                            <w:left w:val="none" w:sz="0" w:space="0" w:color="auto"/>
                            <w:bottom w:val="none" w:sz="0" w:space="0" w:color="auto"/>
                            <w:right w:val="none" w:sz="0" w:space="0" w:color="auto"/>
                          </w:divBdr>
                        </w:div>
                        <w:div w:id="1366130450">
                          <w:marLeft w:val="0"/>
                          <w:marRight w:val="0"/>
                          <w:marTop w:val="0"/>
                          <w:marBottom w:val="0"/>
                          <w:divBdr>
                            <w:top w:val="none" w:sz="0" w:space="0" w:color="auto"/>
                            <w:left w:val="none" w:sz="0" w:space="0" w:color="auto"/>
                            <w:bottom w:val="none" w:sz="0" w:space="0" w:color="auto"/>
                            <w:right w:val="none" w:sz="0" w:space="0" w:color="auto"/>
                          </w:divBdr>
                          <w:divsChild>
                            <w:div w:id="428159141">
                              <w:marLeft w:val="0"/>
                              <w:marRight w:val="0"/>
                              <w:marTop w:val="0"/>
                              <w:marBottom w:val="0"/>
                              <w:divBdr>
                                <w:top w:val="none" w:sz="0" w:space="0" w:color="auto"/>
                                <w:left w:val="none" w:sz="0" w:space="0" w:color="auto"/>
                                <w:bottom w:val="none" w:sz="0" w:space="0" w:color="auto"/>
                                <w:right w:val="none" w:sz="0" w:space="0" w:color="auto"/>
                              </w:divBdr>
                            </w:div>
                          </w:divsChild>
                        </w:div>
                        <w:div w:id="154031039">
                          <w:marLeft w:val="0"/>
                          <w:marRight w:val="0"/>
                          <w:marTop w:val="0"/>
                          <w:marBottom w:val="0"/>
                          <w:divBdr>
                            <w:top w:val="none" w:sz="0" w:space="0" w:color="auto"/>
                            <w:left w:val="none" w:sz="0" w:space="0" w:color="auto"/>
                            <w:bottom w:val="none" w:sz="0" w:space="0" w:color="auto"/>
                            <w:right w:val="none" w:sz="0" w:space="0" w:color="auto"/>
                          </w:divBdr>
                        </w:div>
                        <w:div w:id="1585644120">
                          <w:marLeft w:val="0"/>
                          <w:marRight w:val="0"/>
                          <w:marTop w:val="0"/>
                          <w:marBottom w:val="0"/>
                          <w:divBdr>
                            <w:top w:val="none" w:sz="0" w:space="0" w:color="auto"/>
                            <w:left w:val="none" w:sz="0" w:space="0" w:color="auto"/>
                            <w:bottom w:val="none" w:sz="0" w:space="0" w:color="auto"/>
                            <w:right w:val="none" w:sz="0" w:space="0" w:color="auto"/>
                          </w:divBdr>
                        </w:div>
                        <w:div w:id="1962616157">
                          <w:marLeft w:val="0"/>
                          <w:marRight w:val="0"/>
                          <w:marTop w:val="0"/>
                          <w:marBottom w:val="0"/>
                          <w:divBdr>
                            <w:top w:val="none" w:sz="0" w:space="0" w:color="auto"/>
                            <w:left w:val="none" w:sz="0" w:space="0" w:color="auto"/>
                            <w:bottom w:val="none" w:sz="0" w:space="0" w:color="auto"/>
                            <w:right w:val="none" w:sz="0" w:space="0" w:color="auto"/>
                          </w:divBdr>
                        </w:div>
                        <w:div w:id="592402632">
                          <w:marLeft w:val="0"/>
                          <w:marRight w:val="0"/>
                          <w:marTop w:val="0"/>
                          <w:marBottom w:val="0"/>
                          <w:divBdr>
                            <w:top w:val="none" w:sz="0" w:space="0" w:color="auto"/>
                            <w:left w:val="none" w:sz="0" w:space="0" w:color="auto"/>
                            <w:bottom w:val="none" w:sz="0" w:space="0" w:color="auto"/>
                            <w:right w:val="none" w:sz="0" w:space="0" w:color="auto"/>
                          </w:divBdr>
                          <w:divsChild>
                            <w:div w:id="1842354228">
                              <w:marLeft w:val="0"/>
                              <w:marRight w:val="0"/>
                              <w:marTop w:val="0"/>
                              <w:marBottom w:val="0"/>
                              <w:divBdr>
                                <w:top w:val="none" w:sz="0" w:space="0" w:color="auto"/>
                                <w:left w:val="none" w:sz="0" w:space="0" w:color="auto"/>
                                <w:bottom w:val="none" w:sz="0" w:space="0" w:color="auto"/>
                                <w:right w:val="none" w:sz="0" w:space="0" w:color="auto"/>
                              </w:divBdr>
                            </w:div>
                          </w:divsChild>
                        </w:div>
                        <w:div w:id="475882227">
                          <w:marLeft w:val="0"/>
                          <w:marRight w:val="0"/>
                          <w:marTop w:val="0"/>
                          <w:marBottom w:val="0"/>
                          <w:divBdr>
                            <w:top w:val="none" w:sz="0" w:space="0" w:color="auto"/>
                            <w:left w:val="none" w:sz="0" w:space="0" w:color="auto"/>
                            <w:bottom w:val="none" w:sz="0" w:space="0" w:color="auto"/>
                            <w:right w:val="none" w:sz="0" w:space="0" w:color="auto"/>
                          </w:divBdr>
                        </w:div>
                        <w:div w:id="676268496">
                          <w:marLeft w:val="0"/>
                          <w:marRight w:val="0"/>
                          <w:marTop w:val="0"/>
                          <w:marBottom w:val="0"/>
                          <w:divBdr>
                            <w:top w:val="none" w:sz="0" w:space="0" w:color="auto"/>
                            <w:left w:val="none" w:sz="0" w:space="0" w:color="auto"/>
                            <w:bottom w:val="none" w:sz="0" w:space="0" w:color="auto"/>
                            <w:right w:val="none" w:sz="0" w:space="0" w:color="auto"/>
                          </w:divBdr>
                        </w:div>
                        <w:div w:id="83496761">
                          <w:marLeft w:val="0"/>
                          <w:marRight w:val="0"/>
                          <w:marTop w:val="0"/>
                          <w:marBottom w:val="0"/>
                          <w:divBdr>
                            <w:top w:val="none" w:sz="0" w:space="0" w:color="auto"/>
                            <w:left w:val="none" w:sz="0" w:space="0" w:color="auto"/>
                            <w:bottom w:val="none" w:sz="0" w:space="0" w:color="auto"/>
                            <w:right w:val="none" w:sz="0" w:space="0" w:color="auto"/>
                          </w:divBdr>
                        </w:div>
                        <w:div w:id="1172841208">
                          <w:marLeft w:val="0"/>
                          <w:marRight w:val="0"/>
                          <w:marTop w:val="0"/>
                          <w:marBottom w:val="0"/>
                          <w:divBdr>
                            <w:top w:val="none" w:sz="0" w:space="0" w:color="auto"/>
                            <w:left w:val="none" w:sz="0" w:space="0" w:color="auto"/>
                            <w:bottom w:val="none" w:sz="0" w:space="0" w:color="auto"/>
                            <w:right w:val="none" w:sz="0" w:space="0" w:color="auto"/>
                          </w:divBdr>
                          <w:divsChild>
                            <w:div w:id="34476952">
                              <w:marLeft w:val="0"/>
                              <w:marRight w:val="0"/>
                              <w:marTop w:val="0"/>
                              <w:marBottom w:val="0"/>
                              <w:divBdr>
                                <w:top w:val="none" w:sz="0" w:space="0" w:color="auto"/>
                                <w:left w:val="none" w:sz="0" w:space="0" w:color="auto"/>
                                <w:bottom w:val="none" w:sz="0" w:space="0" w:color="auto"/>
                                <w:right w:val="none" w:sz="0" w:space="0" w:color="auto"/>
                              </w:divBdr>
                            </w:div>
                          </w:divsChild>
                        </w:div>
                        <w:div w:id="365833311">
                          <w:marLeft w:val="0"/>
                          <w:marRight w:val="0"/>
                          <w:marTop w:val="0"/>
                          <w:marBottom w:val="0"/>
                          <w:divBdr>
                            <w:top w:val="none" w:sz="0" w:space="0" w:color="auto"/>
                            <w:left w:val="none" w:sz="0" w:space="0" w:color="auto"/>
                            <w:bottom w:val="none" w:sz="0" w:space="0" w:color="auto"/>
                            <w:right w:val="none" w:sz="0" w:space="0" w:color="auto"/>
                          </w:divBdr>
                        </w:div>
                        <w:div w:id="1277129974">
                          <w:marLeft w:val="0"/>
                          <w:marRight w:val="0"/>
                          <w:marTop w:val="0"/>
                          <w:marBottom w:val="0"/>
                          <w:divBdr>
                            <w:top w:val="none" w:sz="0" w:space="0" w:color="auto"/>
                            <w:left w:val="none" w:sz="0" w:space="0" w:color="auto"/>
                            <w:bottom w:val="none" w:sz="0" w:space="0" w:color="auto"/>
                            <w:right w:val="none" w:sz="0" w:space="0" w:color="auto"/>
                          </w:divBdr>
                        </w:div>
                        <w:div w:id="734162624">
                          <w:marLeft w:val="0"/>
                          <w:marRight w:val="0"/>
                          <w:marTop w:val="0"/>
                          <w:marBottom w:val="0"/>
                          <w:divBdr>
                            <w:top w:val="none" w:sz="0" w:space="0" w:color="auto"/>
                            <w:left w:val="none" w:sz="0" w:space="0" w:color="auto"/>
                            <w:bottom w:val="none" w:sz="0" w:space="0" w:color="auto"/>
                            <w:right w:val="none" w:sz="0" w:space="0" w:color="auto"/>
                          </w:divBdr>
                        </w:div>
                        <w:div w:id="27149207">
                          <w:marLeft w:val="0"/>
                          <w:marRight w:val="0"/>
                          <w:marTop w:val="0"/>
                          <w:marBottom w:val="0"/>
                          <w:divBdr>
                            <w:top w:val="none" w:sz="0" w:space="0" w:color="auto"/>
                            <w:left w:val="none" w:sz="0" w:space="0" w:color="auto"/>
                            <w:bottom w:val="none" w:sz="0" w:space="0" w:color="auto"/>
                            <w:right w:val="none" w:sz="0" w:space="0" w:color="auto"/>
                          </w:divBdr>
                          <w:divsChild>
                            <w:div w:id="1916431648">
                              <w:marLeft w:val="0"/>
                              <w:marRight w:val="0"/>
                              <w:marTop w:val="0"/>
                              <w:marBottom w:val="0"/>
                              <w:divBdr>
                                <w:top w:val="none" w:sz="0" w:space="0" w:color="auto"/>
                                <w:left w:val="none" w:sz="0" w:space="0" w:color="auto"/>
                                <w:bottom w:val="none" w:sz="0" w:space="0" w:color="auto"/>
                                <w:right w:val="none" w:sz="0" w:space="0" w:color="auto"/>
                              </w:divBdr>
                            </w:div>
                          </w:divsChild>
                        </w:div>
                        <w:div w:id="276915203">
                          <w:marLeft w:val="0"/>
                          <w:marRight w:val="0"/>
                          <w:marTop w:val="0"/>
                          <w:marBottom w:val="0"/>
                          <w:divBdr>
                            <w:top w:val="none" w:sz="0" w:space="0" w:color="auto"/>
                            <w:left w:val="none" w:sz="0" w:space="0" w:color="auto"/>
                            <w:bottom w:val="none" w:sz="0" w:space="0" w:color="auto"/>
                            <w:right w:val="none" w:sz="0" w:space="0" w:color="auto"/>
                          </w:divBdr>
                        </w:div>
                        <w:div w:id="1740246638">
                          <w:marLeft w:val="0"/>
                          <w:marRight w:val="0"/>
                          <w:marTop w:val="0"/>
                          <w:marBottom w:val="0"/>
                          <w:divBdr>
                            <w:top w:val="none" w:sz="0" w:space="0" w:color="auto"/>
                            <w:left w:val="none" w:sz="0" w:space="0" w:color="auto"/>
                            <w:bottom w:val="none" w:sz="0" w:space="0" w:color="auto"/>
                            <w:right w:val="none" w:sz="0" w:space="0" w:color="auto"/>
                          </w:divBdr>
                        </w:div>
                      </w:divsChild>
                    </w:div>
                    <w:div w:id="2070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239">
              <w:marLeft w:val="0"/>
              <w:marRight w:val="0"/>
              <w:marTop w:val="0"/>
              <w:marBottom w:val="0"/>
              <w:divBdr>
                <w:top w:val="none" w:sz="0" w:space="0" w:color="auto"/>
                <w:left w:val="none" w:sz="0" w:space="0" w:color="auto"/>
                <w:bottom w:val="none" w:sz="0" w:space="0" w:color="auto"/>
                <w:right w:val="none" w:sz="0" w:space="0" w:color="auto"/>
              </w:divBdr>
            </w:div>
            <w:div w:id="1372219172">
              <w:marLeft w:val="0"/>
              <w:marRight w:val="0"/>
              <w:marTop w:val="100"/>
              <w:marBottom w:val="100"/>
              <w:divBdr>
                <w:top w:val="single" w:sz="6" w:space="0" w:color="A0A0A0"/>
                <w:left w:val="single" w:sz="6" w:space="0" w:color="A0A0A0"/>
                <w:bottom w:val="single" w:sz="6" w:space="0" w:color="A0A0A0"/>
                <w:right w:val="single" w:sz="6" w:space="0" w:color="A0A0A0"/>
              </w:divBdr>
              <w:divsChild>
                <w:div w:id="1324626090">
                  <w:marLeft w:val="0"/>
                  <w:marRight w:val="0"/>
                  <w:marTop w:val="100"/>
                  <w:marBottom w:val="100"/>
                  <w:divBdr>
                    <w:top w:val="none" w:sz="0" w:space="0" w:color="auto"/>
                    <w:left w:val="none" w:sz="0" w:space="0" w:color="auto"/>
                    <w:bottom w:val="none" w:sz="0" w:space="0" w:color="auto"/>
                    <w:right w:val="none" w:sz="0" w:space="0" w:color="auto"/>
                  </w:divBdr>
                </w:div>
                <w:div w:id="806972245">
                  <w:marLeft w:val="0"/>
                  <w:marRight w:val="0"/>
                  <w:marTop w:val="100"/>
                  <w:marBottom w:val="100"/>
                  <w:divBdr>
                    <w:top w:val="none" w:sz="0" w:space="0" w:color="auto"/>
                    <w:left w:val="none" w:sz="0" w:space="0" w:color="auto"/>
                    <w:bottom w:val="none" w:sz="0" w:space="0" w:color="auto"/>
                    <w:right w:val="none" w:sz="0" w:space="0" w:color="auto"/>
                  </w:divBdr>
                  <w:divsChild>
                    <w:div w:id="1889102497">
                      <w:marLeft w:val="0"/>
                      <w:marRight w:val="0"/>
                      <w:marTop w:val="0"/>
                      <w:marBottom w:val="0"/>
                      <w:divBdr>
                        <w:top w:val="none" w:sz="0" w:space="0" w:color="auto"/>
                        <w:left w:val="none" w:sz="0" w:space="0" w:color="auto"/>
                        <w:bottom w:val="none" w:sz="0" w:space="0" w:color="auto"/>
                        <w:right w:val="none" w:sz="0" w:space="0" w:color="auto"/>
                      </w:divBdr>
                    </w:div>
                    <w:div w:id="1662154394">
                      <w:marLeft w:val="0"/>
                      <w:marRight w:val="0"/>
                      <w:marTop w:val="100"/>
                      <w:marBottom w:val="100"/>
                      <w:divBdr>
                        <w:top w:val="none" w:sz="0" w:space="0" w:color="auto"/>
                        <w:left w:val="none" w:sz="0" w:space="0" w:color="auto"/>
                        <w:bottom w:val="none" w:sz="0" w:space="0" w:color="auto"/>
                        <w:right w:val="none" w:sz="0" w:space="0" w:color="auto"/>
                      </w:divBdr>
                      <w:divsChild>
                        <w:div w:id="1459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5332</Characters>
  <Application>Microsoft Office Word</Application>
  <DocSecurity>0</DocSecurity>
  <Lines>44</Lines>
  <Paragraphs>12</Paragraphs>
  <ScaleCrop>false</ScaleCrop>
  <Company>Hewlett-Packard</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2017-11-19T17:06:00Z</dcterms:created>
  <dcterms:modified xsi:type="dcterms:W3CDTF">2017-11-19T17:08:00Z</dcterms:modified>
</cp:coreProperties>
</file>